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55F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Контрольные вопросы к курсу «</w:t>
      </w:r>
      <w:r w:rsidRPr="00455FA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Методика преподавания биоэнергетики»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5FAC">
        <w:rPr>
          <w:rFonts w:ascii="Times New Roman" w:hAnsi="Times New Roman" w:cs="Times New Roman"/>
          <w:color w:val="000000" w:themeColor="text1"/>
          <w:sz w:val="24"/>
          <w:szCs w:val="24"/>
        </w:rPr>
        <w:t>1. Поток биологической энергии. Законы термодинамики в биологических системах. Энтропия биологических систем.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5FAC">
        <w:rPr>
          <w:rFonts w:ascii="Times New Roman" w:hAnsi="Times New Roman" w:cs="Times New Roman"/>
          <w:color w:val="000000" w:themeColor="text1"/>
          <w:sz w:val="24"/>
          <w:szCs w:val="24"/>
        </w:rPr>
        <w:t>2. Метаболизм: понятие и функции.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5FAC">
        <w:rPr>
          <w:rFonts w:ascii="Times New Roman" w:hAnsi="Times New Roman" w:cs="Times New Roman"/>
          <w:color w:val="000000" w:themeColor="text1"/>
          <w:sz w:val="24"/>
          <w:szCs w:val="24"/>
        </w:rPr>
        <w:t>3. Макроскопический аспект метаболизма.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5FAC">
        <w:rPr>
          <w:rFonts w:ascii="Times New Roman" w:hAnsi="Times New Roman" w:cs="Times New Roman"/>
          <w:color w:val="000000" w:themeColor="text1"/>
          <w:sz w:val="24"/>
          <w:szCs w:val="24"/>
        </w:rPr>
        <w:t>4. Автотрофы и гетеротрофы. Аэробы и анаэробы.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5FAC">
        <w:rPr>
          <w:rFonts w:ascii="Times New Roman" w:hAnsi="Times New Roman" w:cs="Times New Roman"/>
          <w:color w:val="000000" w:themeColor="text1"/>
          <w:sz w:val="24"/>
          <w:szCs w:val="24"/>
        </w:rPr>
        <w:t>5. Круговороты N, C, Н2O.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5F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Метаболические пути: линейные и циклические. </w:t>
      </w:r>
      <w:proofErr w:type="spellStart"/>
      <w:r w:rsidRPr="00455FAC">
        <w:rPr>
          <w:rFonts w:ascii="Times New Roman" w:hAnsi="Times New Roman" w:cs="Times New Roman"/>
          <w:color w:val="000000" w:themeColor="text1"/>
          <w:sz w:val="24"/>
          <w:szCs w:val="24"/>
        </w:rPr>
        <w:t>Катаболические</w:t>
      </w:r>
      <w:proofErr w:type="spellEnd"/>
      <w:r w:rsidRPr="00455F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анаболические </w:t>
      </w:r>
      <w:proofErr w:type="gramStart"/>
      <w:r w:rsidRPr="00455FAC">
        <w:rPr>
          <w:rFonts w:ascii="Times New Roman" w:hAnsi="Times New Roman" w:cs="Times New Roman"/>
          <w:color w:val="000000" w:themeColor="text1"/>
          <w:sz w:val="24"/>
          <w:szCs w:val="24"/>
        </w:rPr>
        <w:t>пути</w:t>
      </w:r>
      <w:proofErr w:type="gramEnd"/>
      <w:r w:rsidRPr="00455F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их взаимосвязь.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5FAC">
        <w:rPr>
          <w:rFonts w:ascii="Times New Roman" w:hAnsi="Times New Roman" w:cs="Times New Roman"/>
          <w:color w:val="000000" w:themeColor="text1"/>
          <w:sz w:val="24"/>
          <w:szCs w:val="24"/>
        </w:rPr>
        <w:t>7. Регуляция метаболических путей: по типу обратной связи, гормональная регуляция,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5FAC">
        <w:rPr>
          <w:rFonts w:ascii="Times New Roman" w:hAnsi="Times New Roman" w:cs="Times New Roman"/>
          <w:color w:val="000000" w:themeColor="text1"/>
          <w:sz w:val="24"/>
          <w:szCs w:val="24"/>
        </w:rPr>
        <w:t>индукция ферментов.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5FAC">
        <w:rPr>
          <w:rFonts w:ascii="Times New Roman" w:hAnsi="Times New Roman" w:cs="Times New Roman"/>
          <w:color w:val="000000" w:themeColor="text1"/>
          <w:sz w:val="24"/>
          <w:szCs w:val="24"/>
        </w:rPr>
        <w:t>8. Превращения энергии в живой клетке. Основные принципы биоэнергетики.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5FAC">
        <w:rPr>
          <w:rFonts w:ascii="Times New Roman" w:hAnsi="Times New Roman" w:cs="Times New Roman"/>
          <w:color w:val="000000" w:themeColor="text1"/>
          <w:sz w:val="24"/>
          <w:szCs w:val="24"/>
        </w:rPr>
        <w:t>9. Архитектура митохондрий. Распределение и локализация митохондрий в клетке.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5FAC">
        <w:rPr>
          <w:rFonts w:ascii="Times New Roman" w:hAnsi="Times New Roman" w:cs="Times New Roman"/>
          <w:color w:val="000000" w:themeColor="text1"/>
          <w:sz w:val="24"/>
          <w:szCs w:val="24"/>
        </w:rPr>
        <w:t>Химическая активность митохондрий.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5FAC">
        <w:rPr>
          <w:rFonts w:ascii="Times New Roman" w:hAnsi="Times New Roman" w:cs="Times New Roman"/>
          <w:color w:val="000000" w:themeColor="text1"/>
          <w:sz w:val="24"/>
          <w:szCs w:val="24"/>
        </w:rPr>
        <w:t>10. Дыхательная цепь. Компоненты дыхательной цепи митохондрий. Последовательность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5FAC">
        <w:rPr>
          <w:rFonts w:ascii="Times New Roman" w:hAnsi="Times New Roman" w:cs="Times New Roman"/>
          <w:color w:val="000000" w:themeColor="text1"/>
          <w:sz w:val="24"/>
          <w:szCs w:val="24"/>
        </w:rPr>
        <w:t>функционирования переносчиков электронов и протонов.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5F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 Окислительное </w:t>
      </w:r>
      <w:proofErr w:type="spellStart"/>
      <w:r w:rsidRPr="00455FAC">
        <w:rPr>
          <w:rFonts w:ascii="Times New Roman" w:hAnsi="Times New Roman" w:cs="Times New Roman"/>
          <w:color w:val="000000" w:themeColor="text1"/>
          <w:sz w:val="24"/>
          <w:szCs w:val="24"/>
        </w:rPr>
        <w:t>фосфорилирование</w:t>
      </w:r>
      <w:proofErr w:type="spellEnd"/>
      <w:r w:rsidRPr="00455FAC">
        <w:rPr>
          <w:rFonts w:ascii="Times New Roman" w:hAnsi="Times New Roman" w:cs="Times New Roman"/>
          <w:color w:val="000000" w:themeColor="text1"/>
          <w:sz w:val="24"/>
          <w:szCs w:val="24"/>
        </w:rPr>
        <w:t>. Регуляция дыхания, разобщение и обменные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5FAC">
        <w:rPr>
          <w:rFonts w:ascii="Times New Roman" w:hAnsi="Times New Roman" w:cs="Times New Roman"/>
          <w:color w:val="000000" w:themeColor="text1"/>
          <w:sz w:val="24"/>
          <w:szCs w:val="24"/>
        </w:rPr>
        <w:t>реакции.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5F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12. </w:t>
      </w:r>
      <w:proofErr w:type="spellStart"/>
      <w:r w:rsidRPr="00455FAC">
        <w:rPr>
          <w:rFonts w:ascii="Times New Roman" w:hAnsi="Times New Roman" w:cs="Times New Roman"/>
          <w:color w:val="000000" w:themeColor="text1"/>
          <w:sz w:val="24"/>
          <w:szCs w:val="24"/>
        </w:rPr>
        <w:t>Хемиосмотический</w:t>
      </w:r>
      <w:proofErr w:type="spellEnd"/>
      <w:r w:rsidRPr="00455F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механизм запасания энергии дыхания.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5F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13. Циклическая </w:t>
      </w:r>
      <w:proofErr w:type="spellStart"/>
      <w:r w:rsidRPr="00455FAC">
        <w:rPr>
          <w:rFonts w:ascii="Times New Roman" w:hAnsi="Times New Roman" w:cs="Times New Roman"/>
          <w:color w:val="000000" w:themeColor="text1"/>
          <w:sz w:val="24"/>
          <w:szCs w:val="24"/>
        </w:rPr>
        <w:t>светозависимая</w:t>
      </w:r>
      <w:proofErr w:type="spellEnd"/>
      <w:r w:rsidRPr="00455F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цепь фотосинтезирующих бактерий и нециклическая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55FAC">
        <w:rPr>
          <w:rFonts w:ascii="Times New Roman" w:hAnsi="Times New Roman" w:cs="Times New Roman"/>
          <w:color w:val="000000" w:themeColor="text1"/>
          <w:sz w:val="24"/>
          <w:szCs w:val="24"/>
        </w:rPr>
        <w:t>светозависимая</w:t>
      </w:r>
      <w:proofErr w:type="spellEnd"/>
      <w:r w:rsidRPr="00455F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цепь зелёных бактерий.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14. </w:t>
      </w:r>
      <w:proofErr w:type="gramStart"/>
      <w:r w:rsidRPr="00455FAC">
        <w:rPr>
          <w:rFonts w:ascii="Times New Roman" w:hAnsi="Times New Roman" w:cs="Times New Roman"/>
          <w:color w:val="000000" w:themeColor="text1"/>
          <w:sz w:val="24"/>
          <w:szCs w:val="24"/>
        </w:rPr>
        <w:t>Нециклическая</w:t>
      </w:r>
      <w:proofErr w:type="gramEnd"/>
      <w:r w:rsidRPr="00455F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55FAC">
        <w:rPr>
          <w:rFonts w:ascii="Times New Roman" w:hAnsi="Times New Roman" w:cs="Times New Roman"/>
          <w:color w:val="000000" w:themeColor="text1"/>
          <w:sz w:val="24"/>
          <w:szCs w:val="24"/>
        </w:rPr>
        <w:t>светозависимая</w:t>
      </w:r>
      <w:proofErr w:type="spellEnd"/>
      <w:r w:rsidRPr="00455F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55FAC">
        <w:rPr>
          <w:rFonts w:ascii="Times New Roman" w:hAnsi="Times New Roman" w:cs="Times New Roman"/>
          <w:color w:val="000000" w:themeColor="text1"/>
          <w:sz w:val="24"/>
          <w:szCs w:val="24"/>
        </w:rPr>
        <w:t>редокс-цепь</w:t>
      </w:r>
      <w:proofErr w:type="spellEnd"/>
      <w:r w:rsidRPr="00455F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хлоропластов и </w:t>
      </w:r>
      <w:proofErr w:type="spellStart"/>
      <w:r w:rsidRPr="00455FAC">
        <w:rPr>
          <w:rFonts w:ascii="Times New Roman" w:hAnsi="Times New Roman" w:cs="Times New Roman"/>
          <w:color w:val="000000" w:themeColor="text1"/>
          <w:sz w:val="24"/>
          <w:szCs w:val="24"/>
        </w:rPr>
        <w:t>цианобактерий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Светозависимый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 транспорт протонов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бактериородопсина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16. Химические свойства АТФ. Стандартная свободная энергия гидролиза АТФ.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Высокоэнергетические и низкоэнергетические фосфаты.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АТФ-синтаза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. Структура и механизмы функционирования.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18. Транспорт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адениновых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 нуклеотидов и фосфатных групп в митохондриях.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19. Системы переноса восстановительных эквивалентов в митохондриях. Регуляция потоков восстановительных эквивалентов.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20.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Карнитин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, как пример трансмембранного переносчика химической группировки.</w:t>
      </w:r>
    </w:p>
    <w:p w:rsidR="00DF278B" w:rsidRPr="00455FAC" w:rsidRDefault="00DF278B" w:rsidP="00DF27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21. Протонный потенциал как источник энергии для образования теплоты.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22. Молекулярные основы биологической подвижности.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Креатинфосфатный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 путь транспорта энергии в мышечных клетках.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23. Натриевый потенциал,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натрий-транспортирующая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 дыхательная цепь,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натрий-транспортирующая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АТФаза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24. Утилизация натриевого потенциала для осмотической, химической и механической работы.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25. Функции липидов и методы изучения их влияния на мембранные ферменты.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26. Законы биоэнергетики (В.П.Скулачеву): протонный и натриевый потенциал, три закона биоэнергетики. Генерация потенциала на мембране.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27. Структура биологических мембран, их роль в митохондриях, хлоропластах, хроматофорах.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28. Типы мембран в клетке и их функции. Современные представления о структуре и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географии мембранных доменов.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29. Общие представления о биологических мембранах. Молекулярная и мембранная биология. Функция мембран. Современные проблемы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мембранологии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30. Теория строения мембран. Матриксная функция мембран.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Гетерогенность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 мембран.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Компоненты биологических мембран: липиды, белки, углеводороды, вода.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31. Мембранный транспорт. Перенос вещества через мембрану. Избирательная проницаемость мембран. Равновесие по разные стороны мембраны.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32. Мембранные системы транспорта: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K-АТФаза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 (локализация, структура, реакционный цикл).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lastRenderedPageBreak/>
        <w:t xml:space="preserve">33. Мембранные системы транспорта: </w:t>
      </w:r>
      <w:proofErr w:type="spellStart"/>
      <w:proofErr w:type="gramStart"/>
      <w:r w:rsidRPr="00455FAC">
        <w:rPr>
          <w:rFonts w:ascii="Times New Roman" w:hAnsi="Times New Roman" w:cs="Times New Roman"/>
          <w:sz w:val="24"/>
          <w:szCs w:val="24"/>
        </w:rPr>
        <w:t>Ca-АТФаза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 (локализация, структура, реакционный</w:t>
      </w:r>
      <w:proofErr w:type="gramEnd"/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цикл).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34. Регуляция активности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АТФаз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35. Катаболизм глюкозы: общий взгляд.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36. Мобилизация запаса глюкозы из гликогена.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37. Ферменты гликолиза: функция, общая характеристика.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38. Реакции гликолиза.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39. Энергетический баланс гликолиза.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40. Расстройства, связанные с нарушением гликолиза.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41. Ферменты цикла Кребса: функция, общая характеристика.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42. Реакции цикла Кребса.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43. Источники электронов для </w:t>
      </w:r>
      <w:proofErr w:type="spellStart"/>
      <w:proofErr w:type="gramStart"/>
      <w:r w:rsidRPr="00455FAC">
        <w:rPr>
          <w:rFonts w:ascii="Times New Roman" w:hAnsi="Times New Roman" w:cs="Times New Roman"/>
          <w:sz w:val="24"/>
          <w:szCs w:val="24"/>
        </w:rPr>
        <w:t>е-транспортной</w:t>
      </w:r>
      <w:proofErr w:type="spellEnd"/>
      <w:proofErr w:type="gramEnd"/>
      <w:r w:rsidRPr="00455FAC">
        <w:rPr>
          <w:rFonts w:ascii="Times New Roman" w:hAnsi="Times New Roman" w:cs="Times New Roman"/>
          <w:sz w:val="24"/>
          <w:szCs w:val="24"/>
        </w:rPr>
        <w:t xml:space="preserve"> цепи.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44. Дыхательная цепь: комплексы, переносчики, ингибиторы.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45. Окислительное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фосфорилирование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АТФ-синтетаза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хемиосмотическая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 теория, механизм создания трансмембранного градиента протонов.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46. Общая схема </w:t>
      </w:r>
      <w:proofErr w:type="gramStart"/>
      <w:r w:rsidRPr="00455FAC">
        <w:rPr>
          <w:rFonts w:ascii="Times New Roman" w:hAnsi="Times New Roman" w:cs="Times New Roman"/>
          <w:sz w:val="24"/>
          <w:szCs w:val="24"/>
        </w:rPr>
        <w:t>окислительного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фосфорилирования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47. Челночные системы внутренней мембраны митохондрий: назначение, механизм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функционирования.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48. </w:t>
      </w:r>
      <w:proofErr w:type="gramStart"/>
      <w:r w:rsidRPr="00455FAC">
        <w:rPr>
          <w:rFonts w:ascii="Times New Roman" w:hAnsi="Times New Roman" w:cs="Times New Roman"/>
          <w:sz w:val="24"/>
          <w:szCs w:val="24"/>
        </w:rPr>
        <w:t>Расстройства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 xml:space="preserve"> связанные с нарушением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фосфорилирования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.</w:t>
      </w:r>
    </w:p>
    <w:p w:rsidR="00DF278B" w:rsidRPr="00455FAC" w:rsidRDefault="00DF278B" w:rsidP="00DF27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49. Схема регуляции катаболизма глюкозы. Регуляция гликолиза, цикла Кребса.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50. Рассеяние энергии дыхания при терморегуляции.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51. Полный энергетический баланс полного окисления молекулы глюкозы.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52. Ферменты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глюконеогенеза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: функция, общая характеристика.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53. Субстраты для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глюконеогенеза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54. </w:t>
      </w:r>
      <w:proofErr w:type="gramStart"/>
      <w:r w:rsidRPr="00455FAC">
        <w:rPr>
          <w:rFonts w:ascii="Times New Roman" w:hAnsi="Times New Roman" w:cs="Times New Roman"/>
          <w:sz w:val="24"/>
          <w:szCs w:val="24"/>
        </w:rPr>
        <w:t>Расстройства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 xml:space="preserve"> связанные с нарушением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глюконеогенеза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55. Фотосинтез общая схема и энергетический баланс.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56. История изучения фотосинтеза.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57. </w:t>
      </w:r>
      <w:proofErr w:type="gramStart"/>
      <w:r w:rsidRPr="00455FAC">
        <w:rPr>
          <w:rFonts w:ascii="Times New Roman" w:hAnsi="Times New Roman" w:cs="Times New Roman"/>
          <w:sz w:val="24"/>
          <w:szCs w:val="24"/>
        </w:rPr>
        <w:t>Световая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темновая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 фазы фотосинтеза.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58. Пигменты фотосинтеза и их роль, реакционный центр,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фотосистемы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59. Вторичные метаболические пути: </w:t>
      </w:r>
      <w:proofErr w:type="spellStart"/>
      <w:proofErr w:type="gramStart"/>
      <w:r w:rsidRPr="00455FAC">
        <w:rPr>
          <w:rFonts w:ascii="Times New Roman" w:hAnsi="Times New Roman" w:cs="Times New Roman"/>
          <w:sz w:val="24"/>
          <w:szCs w:val="24"/>
        </w:rPr>
        <w:t>пентозо-фосфатный</w:t>
      </w:r>
      <w:proofErr w:type="spellEnd"/>
      <w:proofErr w:type="gramEnd"/>
      <w:r w:rsidRPr="00455FAC">
        <w:rPr>
          <w:rFonts w:ascii="Times New Roman" w:hAnsi="Times New Roman" w:cs="Times New Roman"/>
          <w:sz w:val="24"/>
          <w:szCs w:val="24"/>
        </w:rPr>
        <w:t xml:space="preserve"> путь,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глиоксилатный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 цикл.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60. Эволюция биологических механизмов запасания энергии (по В.П.Скулачеву): "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адениновый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" фотосинтез,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бактериородопсиновый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 фотосинтез,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хлорофилльный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 фотосинтез зеленых серных, пурпурных и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цианобактерий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, дыхательное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фосфорилирование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61. Методы регистрации трансмембранной разности протонного потенциала.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62. Процессы самоорганизации в распределенных биологических системах.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63. Критерий самопроизвольности процесса.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64. Химическая природа хромофоров зрительных пигментов.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65. Липиды </w:t>
      </w:r>
      <w:proofErr w:type="gramStart"/>
      <w:r w:rsidRPr="00455FAC">
        <w:rPr>
          <w:rFonts w:ascii="Times New Roman" w:hAnsi="Times New Roman" w:cs="Times New Roman"/>
          <w:sz w:val="24"/>
          <w:szCs w:val="24"/>
        </w:rPr>
        <w:t>мембранного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бислоя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66. Интегральные и периферические белки.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67. Структурные перестройки мембран.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68. Фазовый переход в мембране. Динамика мембранных структур.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69. Искусственные мембраны. Мицеллы.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70. Взаимодействия, стабилизирующие мембраны.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71. Пространственная асимметрия биологических мембран. Домены.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72. Динамика биологических мембран.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Флип-флоп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 переходы.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Микровязкость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 и текучесть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мембран.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73. Методы исследования мембран.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74. Структура и функция транспортеров (белков-переносчиков) и ионных каналов.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Транспортные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АТФ-азы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75. Структура и функции клеточной стенки.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76. Способы регуляции активности мембран. Изменение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жирнокислотного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 состава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lastRenderedPageBreak/>
        <w:t xml:space="preserve">мембранных липидов.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Лиганд-рецепторные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 взаимодействия.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Фосфорилирование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 мембранных белков.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77. Роль мембран в клеточной сигнализации. Рецепторы. Типы мембранных рецепторов.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78. Механизм действия гормонов. Пути трансдукции клеточного сигнала.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79.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Олигомерные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 комплексы дыхательной цепи. Локализация ферментов и переносчиков электронов. Роль мембраны в сопряжении между окислением и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фосфорилированием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 согласно хемоосмотической гипотезе Митчелла.</w:t>
      </w:r>
    </w:p>
    <w:p w:rsidR="00DF278B" w:rsidRPr="00455FAC" w:rsidRDefault="00DF278B" w:rsidP="00DF27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80. Понятие электрического, химического и электрохимического потенциала. 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81. Транспортные системы, сопряженные с переносом электронов или с поглощением света: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цитохромоксидаза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бактериородопсин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82. Классификация транспортных белков, основанная на механизме их действия и энергетике.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83. Первичные и вторичные активные переносчики.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84. Каналы и поры: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потенциалзависимые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- и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Са-каналы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, щелевые контакты, ядерные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поровые комплексы.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85.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Порины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: структура, функции.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86. Транспорт белков через мембрану.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87. Ионофоры.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88. </w:t>
      </w:r>
      <w:proofErr w:type="gramStart"/>
      <w:r w:rsidRPr="00455FAC">
        <w:rPr>
          <w:rFonts w:ascii="Times New Roman" w:hAnsi="Times New Roman" w:cs="Times New Roman"/>
          <w:sz w:val="24"/>
          <w:szCs w:val="24"/>
        </w:rPr>
        <w:t>Транспортные (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митохондриальные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 переносчики: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 xml:space="preserve"> АТФ/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АДФ-транслоказа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, переносчик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фосфата, разобщающий белок) системы внутренней мембраны митохондрий: назначение,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механизм функционирования.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89. Динамическое поведение мембранных систем и липидно-белковые взаимодействия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90. Мембраны эритроцитов.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91. Мембраны хлоропластов.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92. Внутренняя (цитоплазматическая) мембрана бактерий.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93. Разрушение клеток, разделение мембран. Критерии чистоты мембранных фракций.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94. Белки и липиды как основные компоненты мембран. Длинные углеводородные цепи мембраны.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95. Изменения липидного состава мембран в ответ на изменения условий окружающей среды.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96. Особенности пассивного и активного транспорта веществ через мембрану, явления энд</w:t>
      </w:r>
      <w:proofErr w:type="gramStart"/>
      <w:r w:rsidRPr="00455FA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экзоцитоза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97. Характеристика ионных каналов: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ацетилхолиновый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455FAC">
        <w:rPr>
          <w:rFonts w:ascii="Times New Roman" w:hAnsi="Times New Roman" w:cs="Times New Roman"/>
          <w:sz w:val="24"/>
          <w:szCs w:val="24"/>
        </w:rPr>
        <w:t>натриевый</w:t>
      </w:r>
      <w:proofErr w:type="gramEnd"/>
      <w:r w:rsidRPr="00455FAC">
        <w:rPr>
          <w:rFonts w:ascii="Times New Roman" w:hAnsi="Times New Roman" w:cs="Times New Roman"/>
          <w:sz w:val="24"/>
          <w:szCs w:val="24"/>
        </w:rPr>
        <w:t>, кальциевый.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98. Асимметрия мембран.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99. Трансмембранное и латеральное распределение мембранных компонентов.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100. Свойства, степень ассоциации и функции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эритроцитарных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 мембранных белков.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101. Химическая модификация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фосфолипидов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>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102. Биологическое значение, классификация, изучение и регуляция </w:t>
      </w:r>
      <w:proofErr w:type="gramStart"/>
      <w:r w:rsidRPr="00455FAC">
        <w:rPr>
          <w:rFonts w:ascii="Times New Roman" w:hAnsi="Times New Roman" w:cs="Times New Roman"/>
          <w:sz w:val="24"/>
          <w:szCs w:val="24"/>
        </w:rPr>
        <w:t>каталитической</w:t>
      </w:r>
      <w:proofErr w:type="gramEnd"/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активности ферментов биологической мембраны, их отличия от растворимых ферментов.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103. Движения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прокариотических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 организмов. Двигательная активность в мире эукариотов.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104. Энергетика мышечных сокращений: модель скользящих нитей.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 xml:space="preserve">105. Энергетика мышечных сокращений: рабочий цикл </w:t>
      </w:r>
      <w:proofErr w:type="spellStart"/>
      <w:r w:rsidRPr="00455FAC">
        <w:rPr>
          <w:rFonts w:ascii="Times New Roman" w:hAnsi="Times New Roman" w:cs="Times New Roman"/>
          <w:sz w:val="24"/>
          <w:szCs w:val="24"/>
        </w:rPr>
        <w:t>актомиозинового</w:t>
      </w:r>
      <w:proofErr w:type="spellEnd"/>
      <w:r w:rsidRPr="00455FAC">
        <w:rPr>
          <w:rFonts w:ascii="Times New Roman" w:hAnsi="Times New Roman" w:cs="Times New Roman"/>
          <w:sz w:val="24"/>
          <w:szCs w:val="24"/>
        </w:rPr>
        <w:t xml:space="preserve"> комплекса.</w:t>
      </w:r>
    </w:p>
    <w:p w:rsidR="00DF278B" w:rsidRPr="00455FAC" w:rsidRDefault="00DF278B" w:rsidP="00DF27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FAC">
        <w:rPr>
          <w:rFonts w:ascii="Times New Roman" w:hAnsi="Times New Roman" w:cs="Times New Roman"/>
          <w:sz w:val="24"/>
          <w:szCs w:val="24"/>
        </w:rPr>
        <w:t>106. Биоэнергетические процессы при мышечной деятельности. Источники энергии мышечного сокращения.</w:t>
      </w:r>
    </w:p>
    <w:p w:rsidR="005E04C6" w:rsidRDefault="005E04C6"/>
    <w:sectPr w:rsidR="005E04C6" w:rsidSect="005E04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F278B"/>
    <w:rsid w:val="005E04C6"/>
    <w:rsid w:val="00DF2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1208</Words>
  <Characters>6892</Characters>
  <Application>Microsoft Office Word</Application>
  <DocSecurity>0</DocSecurity>
  <Lines>57</Lines>
  <Paragraphs>16</Paragraphs>
  <ScaleCrop>false</ScaleCrop>
  <Company/>
  <LinksUpToDate>false</LinksUpToDate>
  <CharactersWithSpaces>8084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Тулеуханов Султан</dc:creator>
  <cp:keywords/>
  <dc:description/>
  <cp:lastModifiedBy>Тулеуханов Султан</cp:lastModifiedBy>
  <cp:revision>1</cp:revision>
  <dcterms:created xsi:type="dcterms:W3CDTF">2014-01-08T08:02:00Z</dcterms:created>
  <dcterms:modified xsi:type="dcterms:W3CDTF">2014-01-08T08:03:00Z</dcterms:modified>
</cp:coreProperties>
</file>